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C4C86"/>
          <w:sz w:val="40"/>
          <w:szCs w:val="40"/>
        </w:rPr>
      </w:pPr>
      <w:r>
        <w:rPr>
          <w:rFonts w:ascii="Verdana" w:hAnsi="Verdana"/>
          <w:noProof/>
          <w:color w:val="014888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-219075</wp:posOffset>
            </wp:positionV>
            <wp:extent cx="2000250" cy="762000"/>
            <wp:effectExtent l="0" t="0" r="0" b="0"/>
            <wp:wrapNone/>
            <wp:docPr id="1" name="Grafik 1" descr="Grundschulverban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dschulverban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C4C86"/>
          <w:sz w:val="40"/>
          <w:szCs w:val="40"/>
        </w:rPr>
      </w:pPr>
      <w:r>
        <w:rPr>
          <w:rFonts w:ascii="MyriadPro-Regular" w:hAnsi="MyriadPro-Regular" w:cs="MyriadPro-Regular"/>
          <w:color w:val="0C4C86"/>
          <w:sz w:val="40"/>
          <w:szCs w:val="40"/>
        </w:rPr>
        <w:t>Schulausfall wegen Corona: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C4C86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C4C86"/>
          <w:sz w:val="40"/>
          <w:szCs w:val="40"/>
        </w:rPr>
        <w:t>Wie Kinder sinnvoll mit Medien umgehen können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32"/>
          <w:szCs w:val="32"/>
        </w:rPr>
      </w:pPr>
      <w:r>
        <w:rPr>
          <w:rFonts w:ascii="MyriadPro-Regular" w:hAnsi="MyriadPro-Regular" w:cs="MyriadPro-Regular"/>
          <w:color w:val="000000"/>
          <w:sz w:val="32"/>
          <w:szCs w:val="32"/>
        </w:rPr>
        <w:t>Liebe Eltern!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unter https://t1p.de/schulausfall-tipps hat der Grundschulverband eine Reihe von Ideen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für Aktivitäten mit Kindern während der schulfreien Zeit zusammengestellt.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Eine besondere Herausforderung stellt für Eltern der Umgang ihrer Kinder mit Fernsehen,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Computer</w:t>
      </w:r>
      <w:bookmarkStart w:id="0" w:name="_GoBack"/>
      <w:bookmarkEnd w:id="0"/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C4C86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und Internet dar. Im Folgenden geben wir dazu einige </w:t>
      </w:r>
      <w:r>
        <w:rPr>
          <w:rFonts w:ascii="MyriadPro-Semibold" w:hAnsi="MyriadPro-Semibold" w:cs="MyriadPro-Semibold"/>
          <w:color w:val="0C4C86"/>
          <w:sz w:val="24"/>
          <w:szCs w:val="24"/>
        </w:rPr>
        <w:t>Empfehlungen aus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C4C86"/>
          <w:sz w:val="24"/>
          <w:szCs w:val="24"/>
        </w:rPr>
      </w:pPr>
      <w:r>
        <w:rPr>
          <w:rFonts w:ascii="MyriadPro-Semibold" w:hAnsi="MyriadPro-Semibold" w:cs="MyriadPro-Semibold"/>
          <w:color w:val="0C4C86"/>
          <w:sz w:val="24"/>
          <w:szCs w:val="24"/>
        </w:rPr>
        <w:t>medien-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C4C86"/>
          <w:sz w:val="24"/>
          <w:szCs w:val="24"/>
        </w:rPr>
        <w:t>und grundschulpädagogischer Sicht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Versuchen Sie, bei Medien- Aktivitäten ihrer Kinder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möglichst oft mitzumachen </w:t>
      </w:r>
      <w:r>
        <w:rPr>
          <w:rFonts w:ascii="MyriadPro-Regular" w:hAnsi="MyriadPro-Regular" w:cs="MyriadPro-Regular"/>
          <w:color w:val="000000"/>
          <w:sz w:val="23"/>
          <w:szCs w:val="23"/>
        </w:rPr>
        <w:t>und mit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ihnen über die Inhalte von Filmen, Serien, YouTube-Videos und Spielen zu reden.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>Beschränken Sie in Absprache mit den Kindern die Zeit für reinen Medienkonsum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(Schauen von Unterhaltungssendungen, Spielen von Computerspielen …).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Semibold" w:hAnsi="MyriadPro-Semibold" w:cs="MyriadPro-Semibold"/>
          <w:color w:val="0C4C86"/>
          <w:sz w:val="23"/>
          <w:szCs w:val="23"/>
        </w:rPr>
        <w:t>Vereinbaren Sie gemeinsam feste Zeitvorgaben</w:t>
      </w:r>
      <w:r>
        <w:rPr>
          <w:rFonts w:ascii="MyriadPro-Regular" w:hAnsi="MyriadPro-Regular" w:cs="MyriadPro-Regular"/>
          <w:color w:val="000000"/>
          <w:sz w:val="23"/>
          <w:szCs w:val="23"/>
        </w:rPr>
        <w:t>, die die Kinder selbst mit einem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C4C86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Kurzzeitwecker kontrollieren können. Achten Sie darauf, dass Kinder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>Medienerlebnisse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auch verarbeiten </w:t>
      </w:r>
      <w:r>
        <w:rPr>
          <w:rFonts w:ascii="MyriadPro-Regular" w:hAnsi="MyriadPro-Regular" w:cs="MyriadPro-Regular"/>
          <w:color w:val="000000"/>
          <w:sz w:val="23"/>
          <w:szCs w:val="23"/>
        </w:rPr>
        <w:t>können, indem Sie sie nicht zu viele verschiedene Dinge hintereinander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schauen oder spielen lassen. </w:t>
      </w:r>
      <w:r>
        <w:rPr>
          <w:rFonts w:ascii="MyriadPro-It" w:hAnsi="MyriadPro-It" w:cs="MyriadPro-It"/>
          <w:i/>
          <w:iCs/>
          <w:color w:val="000000"/>
          <w:sz w:val="23"/>
          <w:szCs w:val="23"/>
        </w:rPr>
        <w:t>Tipps: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–– Lassen Sie die Kinder ein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Bild zu ihrer Lieblingsserie malen </w:t>
      </w:r>
      <w:r>
        <w:rPr>
          <w:rFonts w:ascii="MyriadPro-Regular" w:hAnsi="MyriadPro-Regular" w:cs="MyriadPro-Regular"/>
          <w:color w:val="000000"/>
          <w:sz w:val="23"/>
          <w:szCs w:val="23"/>
        </w:rPr>
        <w:t>und dazu erzählen.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––Geben Sie den Kindern Verkleidungsmaterial (Hüte, Mützen, Winterkleidung, Sommerkleidung,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C4C86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Faschingskleidung …) und Requisiten und lassen Sie die Kinder ihre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>Serien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C4C86"/>
          <w:sz w:val="23"/>
          <w:szCs w:val="23"/>
        </w:rPr>
      </w:pPr>
      <w:r>
        <w:rPr>
          <w:rFonts w:ascii="MyriadPro-Semibold" w:hAnsi="MyriadPro-Semibold" w:cs="MyriadPro-Semibold"/>
          <w:color w:val="0C4C86"/>
          <w:sz w:val="23"/>
          <w:szCs w:val="23"/>
        </w:rPr>
        <w:t>und Filme nachspielen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. Wenn die Kinder wollen, können sie selbst eine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>Serie erfinden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und mit dem Handy jeden Tag eine neue Folge drehen.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–– Lassen Sie die Kinder über ihren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>„Medientag“ abends erzählen</w:t>
      </w:r>
      <w:r>
        <w:rPr>
          <w:rFonts w:ascii="MyriadPro-Regular" w:hAnsi="MyriadPro-Regular" w:cs="MyriadPro-Regular"/>
          <w:color w:val="000000"/>
          <w:sz w:val="23"/>
          <w:szCs w:val="23"/>
        </w:rPr>
        <w:t>. Achten Sie auf Dinge,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die die Kinder beschäftigen oder möglicherweise belasten.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Vermeiden Sie Spiele-Apps, die ein hohes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Suchtpotenzial </w:t>
      </w:r>
      <w:r>
        <w:rPr>
          <w:rFonts w:ascii="MyriadPro-Regular" w:hAnsi="MyriadPro-Regular" w:cs="MyriadPro-Regular"/>
          <w:color w:val="000000"/>
          <w:sz w:val="23"/>
          <w:szCs w:val="23"/>
        </w:rPr>
        <w:t>aufweisen (z.B. durch Belohnungssysteme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für sehr langes Spielen).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Sorgen Sie für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genug Bewegung </w:t>
      </w:r>
      <w:r>
        <w:rPr>
          <w:rFonts w:ascii="MyriadPro-Regular" w:hAnsi="MyriadPro-Regular" w:cs="MyriadPro-Regular"/>
          <w:color w:val="000000"/>
          <w:sz w:val="23"/>
          <w:szCs w:val="23"/>
        </w:rPr>
        <w:t>der Kinder als Ausgleich für Medienerlebnisse.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Lassen Sie die Kinder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Sachsendungen anschauen </w:t>
      </w:r>
      <w:r>
        <w:rPr>
          <w:rFonts w:ascii="MyriadPro-Regular" w:hAnsi="MyriadPro-Regular" w:cs="MyriadPro-Regular"/>
          <w:color w:val="000000"/>
          <w:sz w:val="23"/>
          <w:szCs w:val="23"/>
        </w:rPr>
        <w:t>und danach aufschreiben/aufmalen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oder auf das Handy aufsprechen, was sie toll fanden und gelernt haben.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Lassen Sie die Kinder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Kindersuchmaschinen </w:t>
      </w:r>
      <w:r>
        <w:rPr>
          <w:rFonts w:ascii="MyriadPro-Regular" w:hAnsi="MyriadPro-Regular" w:cs="MyriadPro-Regular"/>
          <w:color w:val="000000"/>
          <w:sz w:val="23"/>
          <w:szCs w:val="23"/>
        </w:rPr>
        <w:t>(z.B.: www.blinde-kuh.de, App: fragFINN)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nutzen statt Google.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Wenn Sie die Kinder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YouTube </w:t>
      </w:r>
      <w:r>
        <w:rPr>
          <w:rFonts w:ascii="MyriadPro-Regular" w:hAnsi="MyriadPro-Regular" w:cs="MyriadPro-Regular"/>
          <w:color w:val="000000"/>
          <w:sz w:val="23"/>
          <w:szCs w:val="23"/>
        </w:rPr>
        <w:t>nutzen lassen: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–– Verwenden Sie nach Möglichkeit YouTube Kids.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––Aktivieren Sie für YouTube den Kinderschutzfilter. Beachten Sie dabei, dass dieser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leicht zu knacken ist und lassen Sie ältere Kinder erzählen und zeigen, welche Videos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sie den Tag </w:t>
      </w:r>
      <w:proofErr w:type="gramStart"/>
      <w:r>
        <w:rPr>
          <w:rFonts w:ascii="MyriadPro-Regular" w:hAnsi="MyriadPro-Regular" w:cs="MyriadPro-Regular"/>
          <w:color w:val="000000"/>
          <w:sz w:val="23"/>
          <w:szCs w:val="23"/>
        </w:rPr>
        <w:t>über gesehen</w:t>
      </w:r>
      <w:proofErr w:type="gramEnd"/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 haben.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Sollten Sie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Übungsprogramme </w:t>
      </w:r>
      <w:r>
        <w:rPr>
          <w:rFonts w:ascii="MyriadPro-Regular" w:hAnsi="MyriadPro-Regular" w:cs="MyriadPro-Regular"/>
          <w:color w:val="000000"/>
          <w:sz w:val="23"/>
          <w:szCs w:val="23"/>
        </w:rPr>
        <w:t>verwenden, achten Sie darauf, dass diese den Kindern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nichts Falsches beibringen. Fragen Sie im Zweifel die Lehrkraft Ihres Kindes.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Lassen Sie die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>Kinder kreativ werden</w:t>
      </w:r>
      <w:r>
        <w:rPr>
          <w:rFonts w:ascii="MyriadPro-Regular" w:hAnsi="MyriadPro-Regular" w:cs="MyriadPro-Regular"/>
          <w:color w:val="000000"/>
          <w:sz w:val="23"/>
          <w:szCs w:val="23"/>
        </w:rPr>
        <w:t>: mit Trickfilm-Apps (z.B. für Stop-Motion-Filme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oder für Greenscreen-Filme), Buchgestaltungsapps (z.B. BookCreator), Musikproduktionen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(z.B. Garageband) oder mit Hörspielproduktionen (Ideen unter www.Ohrenspitzer.de).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C4C86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Regular" w:hAnsi="MyriadPro-Regular" w:cs="MyriadPro-Regular"/>
          <w:color w:val="000000"/>
          <w:sz w:val="23"/>
          <w:szCs w:val="23"/>
        </w:rPr>
        <w:t xml:space="preserve">Nutzen Sie die Zeit, um Kinder dabei zu unterstützen, im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>Umgang mit dem Handy,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Semibold" w:hAnsi="MyriadPro-Semibold" w:cs="MyriadPro-Semibold"/>
          <w:color w:val="0C4C86"/>
          <w:sz w:val="23"/>
          <w:szCs w:val="23"/>
        </w:rPr>
        <w:t>Tablet oder PC sicherer zu werden</w:t>
      </w:r>
      <w:r>
        <w:rPr>
          <w:rFonts w:ascii="MyriadPro-Regular" w:hAnsi="MyriadPro-Regular" w:cs="MyriadPro-Regular"/>
          <w:color w:val="000000"/>
          <w:sz w:val="23"/>
          <w:szCs w:val="23"/>
        </w:rPr>
        <w:t>. Lassen Sie die Kinder programmieren (z. B. mit der App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Scratch Jr), Geschichten mit PowerPoint erzählen, Videos drehen und bearbeiten …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ZapfDingbatsITC" w:eastAsia="ZapfDingbatsITC" w:hAnsi="MyriadPro-Regular" w:cs="ZapfDingbatsITC" w:hint="eastAsia"/>
          <w:color w:val="446497"/>
          <w:sz w:val="14"/>
          <w:szCs w:val="14"/>
        </w:rPr>
        <w:t>●●</w:t>
      </w:r>
      <w:r>
        <w:rPr>
          <w:rFonts w:ascii="ZapfDingbatsITC" w:eastAsia="ZapfDingbatsITC" w:hAnsi="MyriadPro-Regular" w:cs="ZapfDingbatsITC"/>
          <w:color w:val="446497"/>
          <w:sz w:val="14"/>
          <w:szCs w:val="14"/>
        </w:rPr>
        <w:t xml:space="preserve"> </w:t>
      </w:r>
      <w:r>
        <w:rPr>
          <w:rFonts w:ascii="MyriadPro-Semibold" w:hAnsi="MyriadPro-Semibold" w:cs="MyriadPro-Semibold"/>
          <w:color w:val="0C4C86"/>
          <w:sz w:val="23"/>
          <w:szCs w:val="23"/>
        </w:rPr>
        <w:t xml:space="preserve">Nutzen Sie Elterninformationen </w:t>
      </w:r>
      <w:r>
        <w:rPr>
          <w:rFonts w:ascii="MyriadPro-Regular" w:hAnsi="MyriadPro-Regular" w:cs="MyriadPro-Regular"/>
          <w:color w:val="000000"/>
          <w:sz w:val="23"/>
          <w:szCs w:val="23"/>
        </w:rPr>
        <w:t>von Seiten wie www.klicksafe.de oder www.internet-abc.de,</w:t>
      </w:r>
    </w:p>
    <w:p w:rsidR="0008394E" w:rsidRDefault="0008394E" w:rsidP="0008394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3"/>
          <w:szCs w:val="23"/>
        </w:rPr>
      </w:pPr>
      <w:r>
        <w:rPr>
          <w:rFonts w:ascii="MyriadPro-Regular" w:hAnsi="MyriadPro-Regular" w:cs="MyriadPro-Regular"/>
          <w:color w:val="000000"/>
          <w:sz w:val="23"/>
          <w:szCs w:val="23"/>
        </w:rPr>
        <w:t>um sich zu informieren, wie sich Kinder sicher im Internet bewegen können.</w:t>
      </w:r>
    </w:p>
    <w:p w:rsidR="0008394E" w:rsidRDefault="0008394E" w:rsidP="0008394E">
      <w:r>
        <w:rPr>
          <w:rFonts w:ascii="MyriadPro-Regular" w:hAnsi="MyriadPro-Regular" w:cs="MyriadPro-Regular"/>
          <w:color w:val="000000"/>
          <w:sz w:val="24"/>
          <w:szCs w:val="24"/>
        </w:rPr>
        <w:t>www.grundschulverband.de</w:t>
      </w:r>
    </w:p>
    <w:sectPr w:rsidR="0008394E" w:rsidSect="00083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E"/>
    <w:rsid w:val="000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CF0A"/>
  <w15:chartTrackingRefBased/>
  <w15:docId w15:val="{BF9599A9-99DB-4DE3-AEFD-40150276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ogin.mailingwork.de/-link2/1953/121/5/47/15653/ff2ec/Iony713rqL/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Gutekunst</dc:creator>
  <cp:keywords/>
  <dc:description/>
  <cp:lastModifiedBy>Oliver Gutekunst</cp:lastModifiedBy>
  <cp:revision>1</cp:revision>
  <dcterms:created xsi:type="dcterms:W3CDTF">2020-03-24T07:33:00Z</dcterms:created>
  <dcterms:modified xsi:type="dcterms:W3CDTF">2020-03-24T07:35:00Z</dcterms:modified>
</cp:coreProperties>
</file>